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27872" behindDoc="0" locked="0" layoutInCell="1" allowOverlap="1">
            <wp:simplePos x="0" y="0"/>
            <wp:positionH relativeFrom="page">
              <wp:posOffset>6141173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9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231F20"/>
          <w:sz w:val="20"/>
        </w:rPr>
        <w:t>Bed</w:t>
      </w:r>
      <w:proofErr w:type="spellEnd"/>
      <w:r>
        <w:rPr>
          <w:i/>
          <w:color w:val="231F20"/>
          <w:sz w:val="20"/>
        </w:rPr>
        <w:t xml:space="preserve"> &amp; Breakfast</w:t>
      </w:r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 Gestione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non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13</w:t>
      </w:r>
    </w:p>
    <w:p w:rsidR="00847F01" w:rsidRDefault="00847F01">
      <w:pPr>
        <w:pStyle w:val="Corpodeltesto"/>
        <w:spacing w:before="4"/>
        <w:rPr>
          <w:i/>
          <w:sz w:val="30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682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default" r:id="rId8"/>
          <w:footerReference w:type="even" r:id="rId9"/>
          <w:footerReference w:type="default" r:id="rId10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327"/>
        </w:tabs>
        <w:spacing w:before="166"/>
        <w:ind w:left="156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</w:p>
    <w:p w:rsidR="00847F01" w:rsidRDefault="009109C3">
      <w:pPr>
        <w:tabs>
          <w:tab w:val="left" w:pos="3416"/>
        </w:tabs>
        <w:spacing w:before="169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line="242" w:lineRule="exact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line="242" w:lineRule="exact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425"/>
        </w:tabs>
        <w:spacing w:line="242" w:lineRule="exact"/>
        <w:ind w:left="343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CAP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_</w:t>
      </w:r>
    </w:p>
    <w:p w:rsidR="00847F01" w:rsidRDefault="00847F01">
      <w:pPr>
        <w:spacing w:line="242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pStyle w:val="Titolo21"/>
        <w:tabs>
          <w:tab w:val="left" w:pos="5745"/>
          <w:tab w:val="left" w:pos="6169"/>
          <w:tab w:val="left" w:pos="8706"/>
        </w:tabs>
        <w:spacing w:before="168"/>
      </w:pPr>
      <w:r>
        <w:rPr>
          <w:color w:val="231F20"/>
        </w:rPr>
        <w:lastRenderedPageBreak/>
        <w:t>Recapiti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telefonici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>Fax</w:t>
      </w:r>
      <w:proofErr w:type="gramStart"/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6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9"/>
        <w:rPr>
          <w:b/>
          <w:sz w:val="11"/>
        </w:rPr>
      </w:pPr>
    </w:p>
    <w:p w:rsidR="00847F01" w:rsidRDefault="009109C3">
      <w:pPr>
        <w:tabs>
          <w:tab w:val="left" w:pos="4820"/>
          <w:tab w:val="left" w:pos="8634"/>
        </w:tabs>
        <w:spacing w:before="106" w:line="403" w:lineRule="auto"/>
        <w:ind w:left="343" w:right="1774"/>
        <w:rPr>
          <w:i/>
          <w:sz w:val="16"/>
        </w:rPr>
      </w:pPr>
      <w:r>
        <w:rPr>
          <w:b/>
          <w:color w:val="231F20"/>
          <w:sz w:val="20"/>
        </w:rPr>
        <w:t>Titolare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Codice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fiscale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P. IVA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7"/>
          <w:sz w:val="20"/>
        </w:rPr>
        <w:t xml:space="preserve"> </w:t>
      </w:r>
      <w:r>
        <w:rPr>
          <w:i/>
          <w:color w:val="231F20"/>
          <w:sz w:val="16"/>
        </w:rPr>
        <w:t>(eventuale)</w:t>
      </w:r>
      <w:proofErr w:type="gramStart"/>
      <w:r>
        <w:rPr>
          <w:i/>
          <w:color w:val="231F20"/>
          <w:spacing w:val="8"/>
          <w:sz w:val="16"/>
        </w:rPr>
        <w:t xml:space="preserve"> </w:t>
      </w:r>
      <w:r>
        <w:rPr>
          <w:i/>
          <w:color w:val="231F20"/>
          <w:w w:val="102"/>
          <w:sz w:val="16"/>
          <w:u w:val="single" w:color="221E1F"/>
        </w:rPr>
        <w:t xml:space="preserve"> </w:t>
      </w:r>
      <w:proofErr w:type="gramEnd"/>
      <w:r>
        <w:rPr>
          <w:i/>
          <w:color w:val="231F20"/>
          <w:sz w:val="16"/>
          <w:u w:val="single" w:color="221E1F"/>
        </w:rPr>
        <w:tab/>
      </w:r>
    </w:p>
    <w:p w:rsidR="00847F01" w:rsidRDefault="00847F01">
      <w:pPr>
        <w:pStyle w:val="Corpodeltesto"/>
        <w:rPr>
          <w:i/>
          <w:sz w:val="20"/>
        </w:rPr>
      </w:pP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rPr>
          <w:i/>
          <w:sz w:val="26"/>
        </w:rPr>
      </w:pPr>
    </w:p>
    <w:p w:rsidR="00847F01" w:rsidRDefault="009109C3">
      <w:pPr>
        <w:pStyle w:val="Titolo21"/>
        <w:tabs>
          <w:tab w:val="left" w:pos="1760"/>
        </w:tabs>
        <w:spacing w:before="159"/>
      </w:pPr>
      <w:r>
        <w:rPr>
          <w:color w:val="231F20"/>
        </w:rPr>
        <w:t>Unità</w:t>
      </w:r>
      <w:r>
        <w:rPr>
          <w:color w:val="231F20"/>
          <w:spacing w:val="-10"/>
        </w:rPr>
        <w:t xml:space="preserve"> </w:t>
      </w:r>
      <w:r>
        <w:rPr>
          <w:color w:val="231F20"/>
          <w:vertAlign w:val="subscript"/>
        </w:rPr>
        <w:t>(3)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w w:val="92"/>
          <w:u w:val="single" w:color="221E1F"/>
          <w:vertAlign w:val="subscript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9109C3">
      <w:pPr>
        <w:pStyle w:val="Corpodeltesto"/>
        <w:rPr>
          <w:b/>
          <w:sz w:val="26"/>
        </w:rPr>
      </w:pPr>
      <w:r>
        <w:br w:type="column"/>
      </w:r>
    </w:p>
    <w:p w:rsidR="00847F01" w:rsidRDefault="00847F01">
      <w:pPr>
        <w:pStyle w:val="Corpodeltesto"/>
        <w:rPr>
          <w:b/>
          <w:sz w:val="26"/>
        </w:rPr>
      </w:pPr>
    </w:p>
    <w:p w:rsidR="00847F01" w:rsidRDefault="009109C3">
      <w:pPr>
        <w:tabs>
          <w:tab w:val="left" w:pos="1662"/>
        </w:tabs>
        <w:spacing w:before="159"/>
        <w:ind w:left="227"/>
        <w:rPr>
          <w:b/>
          <w:sz w:val="20"/>
        </w:rPr>
      </w:pPr>
      <w:r>
        <w:rPr>
          <w:b/>
          <w:color w:val="231F20"/>
          <w:sz w:val="20"/>
        </w:rPr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spacing w:before="244"/>
        <w:ind w:left="228"/>
        <w:rPr>
          <w:b/>
          <w:sz w:val="25"/>
        </w:rPr>
      </w:pPr>
      <w:r>
        <w:br w:type="column"/>
      </w:r>
      <w:r>
        <w:rPr>
          <w:b/>
          <w:color w:val="231F20"/>
          <w:w w:val="105"/>
          <w:sz w:val="25"/>
        </w:rPr>
        <w:lastRenderedPageBreak/>
        <w:t>Ricettività totale</w:t>
      </w:r>
    </w:p>
    <w:p w:rsidR="00847F01" w:rsidRDefault="009109C3">
      <w:pPr>
        <w:tabs>
          <w:tab w:val="left" w:pos="3071"/>
        </w:tabs>
        <w:spacing w:before="244"/>
        <w:ind w:left="81"/>
        <w:rPr>
          <w:b/>
          <w:sz w:val="20"/>
        </w:rPr>
      </w:pP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(5)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pStyle w:val="Corpodeltesto"/>
        <w:rPr>
          <w:b/>
          <w:sz w:val="26"/>
        </w:rPr>
      </w:pPr>
      <w:r>
        <w:br w:type="column"/>
      </w:r>
    </w:p>
    <w:p w:rsidR="00847F01" w:rsidRDefault="00847F01">
      <w:pPr>
        <w:pStyle w:val="Corpodeltesto"/>
        <w:rPr>
          <w:b/>
          <w:sz w:val="26"/>
        </w:rPr>
      </w:pPr>
    </w:p>
    <w:p w:rsidR="00847F01" w:rsidRDefault="009109C3">
      <w:pPr>
        <w:tabs>
          <w:tab w:val="left" w:pos="2069"/>
        </w:tabs>
        <w:spacing w:before="159"/>
        <w:ind w:left="79"/>
        <w:rPr>
          <w:b/>
          <w:sz w:val="20"/>
        </w:rPr>
      </w:pPr>
      <w:r>
        <w:rPr>
          <w:b/>
          <w:color w:val="231F20"/>
          <w:sz w:val="20"/>
        </w:rPr>
        <w:t>Bagni comuni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(6)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4" w:space="720" w:equalWidth="0">
            <w:col w:w="1761" w:space="40"/>
            <w:col w:w="1663" w:space="39"/>
            <w:col w:w="3072" w:space="40"/>
            <w:col w:w="3805"/>
          </w:cols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spacing w:before="4"/>
        <w:rPr>
          <w:b/>
          <w:sz w:val="20"/>
        </w:rPr>
      </w:pPr>
    </w:p>
    <w:p w:rsidR="00847F01" w:rsidRDefault="009109C3">
      <w:pPr>
        <w:spacing w:before="1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2"/>
        <w:gridCol w:w="1036"/>
        <w:gridCol w:w="99"/>
        <w:gridCol w:w="940"/>
        <w:gridCol w:w="1036"/>
        <w:gridCol w:w="1037"/>
        <w:gridCol w:w="907"/>
      </w:tblGrid>
      <w:tr w:rsidR="00847F01">
        <w:trPr>
          <w:trHeight w:val="446"/>
        </w:trPr>
        <w:tc>
          <w:tcPr>
            <w:tcW w:w="3492" w:type="dxa"/>
          </w:tcPr>
          <w:p w:rsidR="00847F01" w:rsidRDefault="009109C3">
            <w:pPr>
              <w:pStyle w:val="TableParagraph"/>
              <w:spacing w:before="113"/>
              <w:ind w:left="1436" w:right="14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Camere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99" w:right="92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96" w:right="92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9" w:type="dxa"/>
            <w:gridSpan w:val="2"/>
          </w:tcPr>
          <w:p w:rsidR="00847F01" w:rsidRDefault="009109C3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201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/>
              <w:ind w:left="2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Senza</w:t>
            </w:r>
          </w:p>
          <w:p w:rsidR="00847F01" w:rsidRDefault="009109C3">
            <w:pPr>
              <w:pStyle w:val="TableParagraph"/>
              <w:spacing w:before="4" w:line="201" w:lineRule="exact"/>
              <w:ind w:left="27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bagno</w:t>
            </w:r>
            <w:proofErr w:type="gramEnd"/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32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201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a più di 4 letti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(7)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2" w:type="dxa"/>
          </w:tcPr>
          <w:p w:rsidR="00847F01" w:rsidRDefault="009109C3">
            <w:pPr>
              <w:pStyle w:val="TableParagraph"/>
              <w:spacing w:line="225" w:lineRule="exact"/>
              <w:ind w:right="86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7962"/>
        </w:tabs>
      </w:pPr>
      <w:r>
        <w:rPr>
          <w:noProof/>
          <w:lang w:bidi="ar-SA"/>
        </w:rPr>
        <w:drawing>
          <wp:anchor distT="0" distB="0" distL="0" distR="0" simplePos="0" relativeHeight="251728896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114421</wp:posOffset>
            </wp:positionV>
            <wp:extent cx="714032" cy="758736"/>
            <wp:effectExtent l="0" t="0" r="0" b="0"/>
            <wp:wrapNone/>
            <wp:docPr id="9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31F20"/>
        </w:rPr>
        <w:t>Bed</w:t>
      </w:r>
      <w:proofErr w:type="spellEnd"/>
      <w:r>
        <w:rPr>
          <w:color w:val="231F20"/>
        </w:rPr>
        <w:t xml:space="preserve"> &amp; Breakfast</w:t>
      </w:r>
      <w:proofErr w:type="gramStart"/>
      <w:r>
        <w:rPr>
          <w:color w:val="231F20"/>
        </w:rPr>
        <w:t xml:space="preserve">  </w:t>
      </w:r>
      <w:proofErr w:type="gramEnd"/>
      <w:r>
        <w:rPr>
          <w:color w:val="231F20"/>
        </w:rPr>
        <w:t>– Gestione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imprenditoriale</w:t>
      </w:r>
      <w:r>
        <w:rPr>
          <w:color w:val="231F20"/>
        </w:rPr>
        <w:tab/>
        <w:t>Allegato 13</w:t>
      </w:r>
    </w:p>
    <w:p w:rsidR="00847F01" w:rsidRDefault="00847F01">
      <w:pPr>
        <w:pStyle w:val="Corpodeltesto"/>
        <w:spacing w:before="8"/>
        <w:rPr>
          <w:i/>
          <w:sz w:val="26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4394"/>
          <w:tab w:val="left" w:pos="8568"/>
        </w:tabs>
        <w:spacing w:line="405" w:lineRule="auto"/>
        <w:ind w:left="343" w:right="1808"/>
        <w:jc w:val="both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spacing w:before="9"/>
        <w:rPr>
          <w:b/>
          <w:sz w:val="15"/>
        </w:rPr>
      </w:pPr>
    </w:p>
    <w:p w:rsidR="00847F01" w:rsidRDefault="009109C3">
      <w:pPr>
        <w:spacing w:before="106" w:after="3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848"/>
        <w:gridCol w:w="643"/>
        <w:gridCol w:w="820"/>
        <w:gridCol w:w="1775"/>
        <w:gridCol w:w="647"/>
        <w:gridCol w:w="684"/>
        <w:gridCol w:w="1033"/>
      </w:tblGrid>
      <w:tr w:rsidR="00847F01">
        <w:trPr>
          <w:trHeight w:val="446"/>
        </w:trPr>
        <w:tc>
          <w:tcPr>
            <w:tcW w:w="2848" w:type="dxa"/>
          </w:tcPr>
          <w:p w:rsidR="00847F01" w:rsidRDefault="009109C3">
            <w:pPr>
              <w:pStyle w:val="TableParagraph"/>
              <w:spacing w:before="113"/>
              <w:ind w:left="842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(8)</w:t>
            </w:r>
          </w:p>
        </w:tc>
        <w:tc>
          <w:tcPr>
            <w:tcW w:w="643" w:type="dxa"/>
          </w:tcPr>
          <w:p w:rsidR="00847F01" w:rsidRDefault="009109C3">
            <w:pPr>
              <w:pStyle w:val="TableParagraph"/>
              <w:spacing w:before="113"/>
              <w:ind w:left="10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0" w:type="dxa"/>
          </w:tcPr>
          <w:p w:rsidR="00847F01" w:rsidRDefault="009109C3">
            <w:pPr>
              <w:pStyle w:val="TableParagraph"/>
              <w:spacing w:before="20" w:line="200" w:lineRule="atLeast"/>
              <w:ind w:left="232" w:right="117" w:hanging="10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Numero </w:t>
            </w:r>
            <w:r>
              <w:rPr>
                <w:b/>
                <w:color w:val="231F20"/>
                <w:w w:val="105"/>
                <w:sz w:val="16"/>
              </w:rPr>
              <w:t>unità</w:t>
            </w:r>
          </w:p>
        </w:tc>
        <w:tc>
          <w:tcPr>
            <w:tcW w:w="1775" w:type="dxa"/>
          </w:tcPr>
          <w:p w:rsidR="00847F01" w:rsidRDefault="009109C3">
            <w:pPr>
              <w:pStyle w:val="TableParagraph"/>
              <w:spacing w:before="12"/>
              <w:ind w:left="481" w:right="46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</w:t>
            </w:r>
          </w:p>
          <w:p w:rsidR="00847F01" w:rsidRDefault="009109C3">
            <w:pPr>
              <w:pStyle w:val="TableParagraph"/>
              <w:spacing w:before="6" w:line="189" w:lineRule="exact"/>
              <w:ind w:left="483" w:right="469"/>
              <w:jc w:val="center"/>
              <w:rPr>
                <w:i/>
                <w:sz w:val="16"/>
              </w:rPr>
            </w:pPr>
            <w:r>
              <w:rPr>
                <w:i/>
                <w:color w:val="231F20"/>
                <w:w w:val="105"/>
                <w:sz w:val="16"/>
              </w:rPr>
              <w:t>(eventuale)</w:t>
            </w:r>
          </w:p>
        </w:tc>
        <w:tc>
          <w:tcPr>
            <w:tcW w:w="647" w:type="dxa"/>
          </w:tcPr>
          <w:p w:rsidR="00847F01" w:rsidRDefault="009109C3">
            <w:pPr>
              <w:pStyle w:val="TableParagraph"/>
              <w:spacing w:before="113"/>
              <w:ind w:left="15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684" w:type="dxa"/>
          </w:tcPr>
          <w:p w:rsidR="00847F01" w:rsidRDefault="009109C3">
            <w:pPr>
              <w:pStyle w:val="TableParagraph"/>
              <w:spacing w:before="113"/>
              <w:ind w:left="13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3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7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0"/>
        </w:trPr>
        <w:tc>
          <w:tcPr>
            <w:tcW w:w="28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8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8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5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spacing w:before="112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</w:t>
      </w: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847F01">
      <w:pPr>
        <w:pStyle w:val="Corpodeltesto"/>
        <w:spacing w:before="11"/>
        <w:rPr>
          <w:b/>
          <w:sz w:val="23"/>
        </w:rPr>
      </w:pPr>
    </w:p>
    <w:p w:rsidR="00847F01" w:rsidRDefault="009109C3">
      <w:pPr>
        <w:spacing w:before="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(9)</w:t>
      </w:r>
    </w:p>
    <w:p w:rsidR="00847F01" w:rsidRDefault="00AA1EF7">
      <w:pPr>
        <w:spacing w:before="117" w:line="252" w:lineRule="auto"/>
        <w:ind w:left="442" w:right="8635"/>
        <w:rPr>
          <w:sz w:val="20"/>
        </w:rPr>
      </w:pPr>
      <w:r w:rsidRPr="00AA1E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248.2pt;margin-top:5.5pt;width:20.1pt;height:82.4pt;z-index:2517299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6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spacing w:line="249" w:lineRule="auto"/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7962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730944" behindDoc="0" locked="0" layoutInCell="1" allowOverlap="1">
            <wp:simplePos x="0" y="0"/>
            <wp:positionH relativeFrom="page">
              <wp:posOffset>6200394</wp:posOffset>
            </wp:positionH>
            <wp:positionV relativeFrom="paragraph">
              <wp:posOffset>5049</wp:posOffset>
            </wp:positionV>
            <wp:extent cx="714032" cy="758736"/>
            <wp:effectExtent l="0" t="0" r="0" b="0"/>
            <wp:wrapNone/>
            <wp:docPr id="10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231F20"/>
          <w:sz w:val="20"/>
        </w:rPr>
        <w:t>Bed</w:t>
      </w:r>
      <w:proofErr w:type="spellEnd"/>
      <w:r>
        <w:rPr>
          <w:i/>
          <w:color w:val="231F20"/>
          <w:sz w:val="20"/>
        </w:rPr>
        <w:t xml:space="preserve"> &amp; Breakfast</w:t>
      </w:r>
      <w:proofErr w:type="gramStart"/>
      <w:r>
        <w:rPr>
          <w:i/>
          <w:color w:val="231F20"/>
          <w:sz w:val="20"/>
        </w:rPr>
        <w:t xml:space="preserve">  </w:t>
      </w:r>
      <w:proofErr w:type="gramEnd"/>
      <w:r>
        <w:rPr>
          <w:i/>
          <w:color w:val="231F20"/>
          <w:sz w:val="20"/>
        </w:rPr>
        <w:t>– Gestione</w:t>
      </w:r>
      <w:r>
        <w:rPr>
          <w:i/>
          <w:color w:val="231F20"/>
          <w:spacing w:val="10"/>
          <w:sz w:val="20"/>
        </w:rPr>
        <w:t xml:space="preserve"> </w:t>
      </w:r>
      <w:r>
        <w:rPr>
          <w:i/>
          <w:color w:val="231F20"/>
          <w:sz w:val="20"/>
        </w:rPr>
        <w:t>non</w:t>
      </w:r>
      <w:r>
        <w:rPr>
          <w:i/>
          <w:color w:val="231F20"/>
          <w:spacing w:val="1"/>
          <w:sz w:val="20"/>
        </w:rPr>
        <w:t xml:space="preserve"> </w:t>
      </w:r>
      <w:r>
        <w:rPr>
          <w:i/>
          <w:color w:val="231F20"/>
          <w:sz w:val="20"/>
        </w:rPr>
        <w:t>imprenditoriale</w:t>
      </w:r>
      <w:r>
        <w:rPr>
          <w:i/>
          <w:color w:val="231F20"/>
          <w:sz w:val="20"/>
        </w:rPr>
        <w:tab/>
        <w:t>Allegato 13</w:t>
      </w:r>
    </w:p>
    <w:p w:rsidR="00847F01" w:rsidRDefault="00847F01">
      <w:pPr>
        <w:pStyle w:val="Corpodeltesto"/>
        <w:spacing w:before="5"/>
        <w:rPr>
          <w:i/>
          <w:sz w:val="24"/>
        </w:rPr>
      </w:pPr>
    </w:p>
    <w:p w:rsidR="00847F01" w:rsidRDefault="009109C3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9" w:line="244" w:lineRule="auto"/>
        <w:ind w:left="343" w:right="1563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proofErr w:type="spellStart"/>
      <w:r>
        <w:rPr>
          <w:color w:val="231F20"/>
          <w:w w:val="105"/>
        </w:rPr>
        <w:t>Bed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breakfast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servizio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alloggio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prima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colazione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esercitato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all’interno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dell’abitazione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titolare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residenza e dimora abitualmente, avvalendosi della normale organizzazione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familiare.</w:t>
      </w:r>
    </w:p>
    <w:p w:rsidR="00847F01" w:rsidRDefault="009109C3">
      <w:pPr>
        <w:pStyle w:val="Corpodeltesto"/>
        <w:spacing w:before="3" w:line="247" w:lineRule="auto"/>
        <w:ind w:left="343" w:right="1523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soggetto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titolare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dell’attività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Bed</w:t>
      </w:r>
      <w:proofErr w:type="spellEnd"/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breakfast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deve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riservarsi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all’interno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8/2017,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art. 21, commi 1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line="247" w:lineRule="auto"/>
        <w:ind w:left="343" w:right="1522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gestione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forma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imprenditoriale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svolta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modo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occasionale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senza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fornitura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complementari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 tre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massimo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sei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letto.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svolga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previsto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l’uso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almeno due servizi igienici (LR 8/2017, art. 21, c. 3, lett.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</w:t>
      </w:r>
      <w:proofErr w:type="gramStart"/>
      <w:r>
        <w:rPr>
          <w:color w:val="231F20"/>
          <w:w w:val="105"/>
        </w:rPr>
        <w:t>))</w:t>
      </w:r>
      <w:proofErr w:type="gramEnd"/>
      <w:r>
        <w:rPr>
          <w:color w:val="231F20"/>
          <w:w w:val="105"/>
        </w:rPr>
        <w:t>.</w:t>
      </w:r>
    </w:p>
    <w:p w:rsidR="00847F01" w:rsidRDefault="009109C3">
      <w:pPr>
        <w:pStyle w:val="Corpodeltesto"/>
        <w:spacing w:line="244" w:lineRule="auto"/>
        <w:ind w:left="343" w:right="1524"/>
        <w:jc w:val="both"/>
      </w:pPr>
      <w:r>
        <w:rPr>
          <w:color w:val="231F20"/>
          <w:w w:val="105"/>
        </w:rPr>
        <w:t xml:space="preserve">Gli esercizi di </w:t>
      </w:r>
      <w:proofErr w:type="spellStart"/>
      <w:r>
        <w:rPr>
          <w:color w:val="231F20"/>
          <w:w w:val="105"/>
        </w:rPr>
        <w:t>Bed</w:t>
      </w:r>
      <w:proofErr w:type="spellEnd"/>
      <w:r>
        <w:rPr>
          <w:color w:val="231F20"/>
          <w:w w:val="105"/>
        </w:rPr>
        <w:t xml:space="preserve"> and breakfast conservano le caratteristiche della civile abitazione e l’esercizio dell’attività di ricezione non comporta il cambio di destinazione d’uso delle unità abitative (LR 8/2017, art. 21, c. 4).</w:t>
      </w:r>
    </w:p>
    <w:p w:rsidR="00847F01" w:rsidRDefault="00847F01">
      <w:pPr>
        <w:pStyle w:val="Corpodeltesto"/>
        <w:spacing w:before="6"/>
      </w:pPr>
    </w:p>
    <w:p w:rsidR="00847F01" w:rsidRDefault="009109C3">
      <w:pPr>
        <w:pStyle w:val="Titolo71"/>
        <w:numPr>
          <w:ilvl w:val="0"/>
          <w:numId w:val="17"/>
        </w:numPr>
        <w:tabs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7" w:line="247" w:lineRule="auto"/>
        <w:ind w:left="734" w:right="1527"/>
        <w:jc w:val="both"/>
      </w:pPr>
      <w:r>
        <w:rPr>
          <w:color w:val="231F20"/>
          <w:w w:val="105"/>
        </w:rPr>
        <w:t xml:space="preserve">Gli esercizi di </w:t>
      </w:r>
      <w:proofErr w:type="spellStart"/>
      <w:r>
        <w:rPr>
          <w:color w:val="231F20"/>
          <w:w w:val="105"/>
        </w:rPr>
        <w:t>Bed</w:t>
      </w:r>
      <w:proofErr w:type="spellEnd"/>
      <w:r>
        <w:rPr>
          <w:color w:val="231F20"/>
          <w:w w:val="105"/>
        </w:rPr>
        <w:t xml:space="preserve"> and breakfast sono classificati in un’unica categoria sulla base dei requisiti minimi obbligatori indicati nella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Sezione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particolare 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urbanistica,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edilizia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4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4" w:lineRule="auto"/>
        <w:ind w:left="734" w:right="1519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7"/>
        </w:numPr>
        <w:tabs>
          <w:tab w:val="left" w:pos="733"/>
        </w:tabs>
        <w:spacing w:before="3"/>
        <w:ind w:left="732" w:hanging="390"/>
      </w:pPr>
      <w:r>
        <w:rPr>
          <w:color w:val="231F20"/>
          <w:w w:val="105"/>
        </w:rPr>
        <w:t>Partita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IVA</w:t>
      </w:r>
    </w:p>
    <w:p w:rsidR="00847F01" w:rsidRDefault="009109C3">
      <w:pPr>
        <w:pStyle w:val="Corpodeltesto"/>
        <w:spacing w:before="4"/>
        <w:ind w:left="734"/>
        <w:jc w:val="both"/>
      </w:pPr>
      <w:r>
        <w:rPr>
          <w:color w:val="231F20"/>
          <w:w w:val="105"/>
        </w:rPr>
        <w:t>Indicare l’eventuale Partita IVA aperta presso l’Agenzia delle Entrate per la specifica categoria dell’ospitalità.</w:t>
      </w:r>
    </w:p>
    <w:p w:rsidR="00847F01" w:rsidRDefault="009109C3">
      <w:pPr>
        <w:pStyle w:val="Titolo71"/>
        <w:numPr>
          <w:ilvl w:val="0"/>
          <w:numId w:val="17"/>
        </w:numPr>
        <w:tabs>
          <w:tab w:val="left" w:pos="735"/>
        </w:tabs>
        <w:spacing w:before="7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5"/>
        <w:ind w:left="734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 xml:space="preserve">” comprende sia le camere che le </w:t>
      </w:r>
      <w:proofErr w:type="gramStart"/>
      <w:r>
        <w:rPr>
          <w:color w:val="231F20"/>
          <w:w w:val="105"/>
        </w:rPr>
        <w:t>suite</w:t>
      </w:r>
      <w:proofErr w:type="gramEnd"/>
    </w:p>
    <w:p w:rsidR="00847F01" w:rsidRDefault="009109C3">
      <w:pPr>
        <w:pStyle w:val="Corpodeltesto"/>
        <w:spacing w:before="6" w:line="247" w:lineRule="auto"/>
        <w:ind w:left="734" w:right="1520"/>
        <w:jc w:val="both"/>
      </w:pPr>
      <w:r>
        <w:rPr>
          <w:color w:val="231F20"/>
          <w:w w:val="105"/>
        </w:rPr>
        <w:t>La superficie delle camere ed i relativi posti letto sono quelli previsti dal regolamento comunale in materia edilizia ed igienico-sanitaria (RR 8/2018, art. 8, comma 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17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7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17"/>
        </w:numPr>
        <w:tabs>
          <w:tab w:val="left" w:pos="733"/>
        </w:tabs>
        <w:spacing w:line="193" w:lineRule="exact"/>
        <w:ind w:left="732" w:hanging="390"/>
      </w:pPr>
      <w:r>
        <w:rPr>
          <w:color w:val="231F20"/>
          <w:w w:val="105"/>
        </w:rPr>
        <w:t>Bagni privati 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6"/>
        <w:ind w:left="734"/>
        <w:jc w:val="both"/>
      </w:pPr>
      <w:r>
        <w:rPr>
          <w:color w:val="231F20"/>
          <w:w w:val="105"/>
        </w:rPr>
        <w:t>Il bagno privato è posto all’interno della camera.</w:t>
      </w:r>
    </w:p>
    <w:p w:rsidR="00847F01" w:rsidRDefault="009109C3">
      <w:pPr>
        <w:pStyle w:val="Corpodeltesto"/>
        <w:spacing w:before="5" w:line="247" w:lineRule="auto"/>
        <w:ind w:left="734" w:right="152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sola camera.</w:t>
      </w:r>
    </w:p>
    <w:p w:rsidR="00847F01" w:rsidRDefault="009109C3">
      <w:pPr>
        <w:pStyle w:val="Titolo71"/>
        <w:numPr>
          <w:ilvl w:val="0"/>
          <w:numId w:val="17"/>
        </w:numPr>
        <w:tabs>
          <w:tab w:val="left" w:pos="733"/>
        </w:tabs>
        <w:spacing w:before="1"/>
        <w:ind w:left="732" w:hanging="390"/>
      </w:pPr>
      <w:r>
        <w:rPr>
          <w:color w:val="231F20"/>
          <w:w w:val="105"/>
        </w:rPr>
        <w:t>Bagni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comuni</w:t>
      </w:r>
    </w:p>
    <w:p w:rsidR="00847F01" w:rsidRDefault="009109C3">
      <w:pPr>
        <w:pStyle w:val="Corpodeltesto"/>
        <w:spacing w:before="4" w:line="247" w:lineRule="auto"/>
        <w:ind w:left="731" w:right="1527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bagni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comuni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fruibili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più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servite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privato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riservato,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requisiti indicati al punto 3. della Tabella E) - Sezione 2 allegata al RR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8/2018.</w:t>
      </w:r>
    </w:p>
    <w:p w:rsidR="00847F01" w:rsidRDefault="009109C3">
      <w:pPr>
        <w:pStyle w:val="Titolo71"/>
        <w:numPr>
          <w:ilvl w:val="0"/>
          <w:numId w:val="17"/>
        </w:numPr>
        <w:tabs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pStyle w:val="Corpodeltesto"/>
        <w:spacing w:before="7" w:line="244" w:lineRule="auto"/>
        <w:ind w:left="734" w:right="1526"/>
        <w:jc w:val="both"/>
      </w:pPr>
      <w:r>
        <w:rPr>
          <w:color w:val="231F20"/>
          <w:w w:val="105"/>
        </w:rPr>
        <w:t>Ai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“assumono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definizione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suite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composte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almeno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vani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distinti,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3"/>
          <w:w w:val="105"/>
        </w:rPr>
        <w:t xml:space="preserve"> </w:t>
      </w:r>
      <w:proofErr w:type="gramStart"/>
      <w:r>
        <w:rPr>
          <w:color w:val="231F20"/>
          <w:w w:val="105"/>
        </w:rPr>
        <w:t>uno</w:t>
      </w:r>
      <w:proofErr w:type="gramEnd"/>
      <w:r>
        <w:rPr>
          <w:color w:val="231F20"/>
          <w:w w:val="105"/>
        </w:rPr>
        <w:t xml:space="preserve"> allestito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salotto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igienici privati”.</w:t>
      </w:r>
    </w:p>
    <w:p w:rsidR="00847F01" w:rsidRDefault="009109C3">
      <w:pPr>
        <w:pStyle w:val="Titolo71"/>
        <w:numPr>
          <w:ilvl w:val="0"/>
          <w:numId w:val="17"/>
        </w:numPr>
        <w:tabs>
          <w:tab w:val="left" w:pos="735"/>
        </w:tabs>
        <w:spacing w:before="3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singola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tripla senza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5"/>
          <w:tab w:val="left" w:pos="1416"/>
        </w:tabs>
        <w:spacing w:before="5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quadrupla senza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5"/>
          <w:tab w:val="left" w:pos="1416"/>
        </w:tabs>
        <w:spacing w:before="6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5"/>
          <w:tab w:val="left" w:pos="1416"/>
        </w:tabs>
        <w:spacing w:before="7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5"/>
          <w:tab w:val="left" w:pos="1416"/>
        </w:tabs>
        <w:spacing w:before="4"/>
        <w:ind w:left="1415" w:hanging="555"/>
        <w:rPr>
          <w:sz w:val="16"/>
        </w:rPr>
      </w:pPr>
      <w:r>
        <w:rPr>
          <w:color w:val="231F20"/>
          <w:w w:val="105"/>
          <w:sz w:val="16"/>
        </w:rPr>
        <w:t>Camera oltre 4 letti senza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bagno</w:t>
      </w:r>
    </w:p>
    <w:p w:rsidR="00847F01" w:rsidRDefault="009109C3">
      <w:pPr>
        <w:pStyle w:val="Paragrafoelenco"/>
        <w:numPr>
          <w:ilvl w:val="1"/>
          <w:numId w:val="17"/>
        </w:numPr>
        <w:tabs>
          <w:tab w:val="left" w:pos="1416"/>
          <w:tab w:val="left" w:pos="1417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Titolo71"/>
        <w:numPr>
          <w:ilvl w:val="0"/>
          <w:numId w:val="17"/>
        </w:numPr>
        <w:tabs>
          <w:tab w:val="left" w:pos="734"/>
          <w:tab w:val="left" w:pos="735"/>
        </w:tabs>
        <w:spacing w:before="5"/>
        <w:ind w:hanging="392"/>
      </w:pPr>
      <w:r>
        <w:rPr>
          <w:color w:val="231F20"/>
          <w:w w:val="105"/>
        </w:rPr>
        <w:t>Caratteristiche</w:t>
      </w:r>
    </w:p>
    <w:p w:rsidR="00847F01" w:rsidRDefault="001E0A21" w:rsidP="001E0A21">
      <w:pPr>
        <w:pStyle w:val="Corpodeltesto"/>
        <w:ind w:left="720"/>
        <w:rPr>
          <w:sz w:val="22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Sect="001379C8">
      <w:headerReference w:type="default" r:id="rId11"/>
      <w:footerReference w:type="default" r:id="rId12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45" w:rsidRDefault="00E15A45" w:rsidP="00847F01">
      <w:r>
        <w:separator/>
      </w:r>
    </w:p>
  </w:endnote>
  <w:endnote w:type="continuationSeparator" w:id="0">
    <w:p w:rsidR="00E15A45" w:rsidRDefault="00E15A45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414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EF7" w:rsidRPr="00AA1E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24.85pt;margin-top:772.45pt;width:286.3pt;height:20.3pt;z-index:-25165619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3120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6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1EF7" w:rsidRPr="00AA1E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4.85pt;margin-top:772.45pt;width:286.3pt;height:20.3pt;z-index:-251657216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45" w:rsidRDefault="00E15A45" w:rsidP="00847F01">
      <w:r>
        <w:separator/>
      </w:r>
    </w:p>
  </w:footnote>
  <w:footnote w:type="continuationSeparator" w:id="0">
    <w:p w:rsidR="00E15A45" w:rsidRDefault="00E15A45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75" w:rsidRDefault="00AA1EF7">
    <w:pPr>
      <w:pStyle w:val="Intestazione"/>
    </w:pPr>
    <w:r>
      <w:rPr>
        <w:noProof/>
      </w:rPr>
      <w:pict>
        <v:group id="_x0000_s2110" style="position:absolute;margin-left:42.5pt;margin-top:48.4pt;width:510.25pt;height:2pt;z-index:-251652096;mso-position-horizontal-relative:page;mso-position-vertical-relative:page" coordorigin="850,958" coordsize="10205,40">
          <v:line id="_x0000_s2111" style="position:absolute" from="850,968" to="11055,968" strokecolor="#231f20" strokeweight="1pt"/>
          <v:line id="_x0000_s2112" style="position:absolute" from="850,995" to="11055,995" strokecolor="#231f20" strokeweight=".1175mm"/>
          <w10:wrap anchorx="page" anchory="page"/>
        </v:group>
      </w:pict>
    </w:r>
    <w:r w:rsidRPr="00AA1EF7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113.45pt;margin-top:35.55pt;width:366.95pt;height:12.05pt;z-index:-251651072;mso-position-horizontal-relative:page;mso-position-vertical-relative:page" filled="f" stroked="f">
          <v:textbox style="mso-next-textbox:#_x0000_s2113" inset="0,0,0,0">
            <w:txbxContent>
              <w:p w:rsidR="00C92475" w:rsidRDefault="00C92475" w:rsidP="00C92475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066079"/>
    <w:rsid w:val="000C0D86"/>
    <w:rsid w:val="000C4093"/>
    <w:rsid w:val="001379C8"/>
    <w:rsid w:val="0017783D"/>
    <w:rsid w:val="001E0A21"/>
    <w:rsid w:val="002175F3"/>
    <w:rsid w:val="0038604F"/>
    <w:rsid w:val="00405A7C"/>
    <w:rsid w:val="004A5D64"/>
    <w:rsid w:val="00561E1D"/>
    <w:rsid w:val="005928F1"/>
    <w:rsid w:val="005E51A6"/>
    <w:rsid w:val="005F7430"/>
    <w:rsid w:val="00650CA9"/>
    <w:rsid w:val="006D1548"/>
    <w:rsid w:val="00754892"/>
    <w:rsid w:val="007E2C3D"/>
    <w:rsid w:val="00847F01"/>
    <w:rsid w:val="00892BCD"/>
    <w:rsid w:val="008A762F"/>
    <w:rsid w:val="009109C3"/>
    <w:rsid w:val="00953926"/>
    <w:rsid w:val="00973909"/>
    <w:rsid w:val="009C2B62"/>
    <w:rsid w:val="009F5C6E"/>
    <w:rsid w:val="00A15E16"/>
    <w:rsid w:val="00A34460"/>
    <w:rsid w:val="00A54928"/>
    <w:rsid w:val="00AA1EF7"/>
    <w:rsid w:val="00AB74B2"/>
    <w:rsid w:val="00AD4B66"/>
    <w:rsid w:val="00B2229A"/>
    <w:rsid w:val="00B967BF"/>
    <w:rsid w:val="00BA00AA"/>
    <w:rsid w:val="00C92475"/>
    <w:rsid w:val="00D128F2"/>
    <w:rsid w:val="00D4750F"/>
    <w:rsid w:val="00DA65F5"/>
    <w:rsid w:val="00E15A45"/>
    <w:rsid w:val="00EF4D21"/>
    <w:rsid w:val="00FD4A3E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2019-05-20T13:46:00Z</dcterms:created>
  <dcterms:modified xsi:type="dcterms:W3CDTF">2019-05-20T14:49:00Z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